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F79" w:rsidRDefault="00024F79" w:rsidP="00024F7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F79" w:rsidRDefault="00024F79" w:rsidP="00024F79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24F79" w:rsidRDefault="00024F79" w:rsidP="00024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024F79" w:rsidRDefault="00024F79" w:rsidP="00024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КАРАЧАЕВО-ЧЕРКЕССКАЯ РЕСПУБЛИКА</w:t>
      </w:r>
    </w:p>
    <w:p w:rsidR="00024F79" w:rsidRDefault="00024F79" w:rsidP="00024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ЗНАМЕНСКОГО СЕЛЬСКОГО ПОСЕЛЕНИЯ ПРИКУБАНСКОГО МУНИЦИПАЛЬНОГО РАЙОНА</w:t>
      </w:r>
    </w:p>
    <w:p w:rsidR="00024F79" w:rsidRDefault="00024F79" w:rsidP="00024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F79" w:rsidRDefault="00024F79" w:rsidP="00024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24F79" w:rsidRDefault="00024F79" w:rsidP="00024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29.12.2021                                                                                                          № 49</w:t>
      </w:r>
    </w:p>
    <w:p w:rsidR="00024F79" w:rsidRDefault="00024F79" w:rsidP="00024F7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70"/>
        </w:tabs>
        <w:spacing w:after="0" w:line="240" w:lineRule="auto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с.Знаменка</w:t>
      </w:r>
    </w:p>
    <w:p w:rsidR="00024F79" w:rsidRDefault="00024F79" w:rsidP="00024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Программы профилактики рисков причинения вреда (ущерба) охраняемым законом ценностей в области муниципального жилищного контроля на территории  Знаменского сельского поселения Прикубанского муниципального района на 2022 год.</w:t>
      </w:r>
    </w:p>
    <w:p w:rsidR="00024F79" w:rsidRDefault="00024F79" w:rsidP="0002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F79" w:rsidRDefault="00024F79" w:rsidP="00024F7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предупреждения нарушений юридическими лицами и индивидуальными предпринимателями обязательных требований законодательства в области муниципального  жилищного контроля, устранения причин, факторов и условий, способствующих указанным нарушениям, в соответствии со статьей 10 Федерального закона от 31июля 2020 года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РФ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</w:p>
    <w:p w:rsidR="00024F79" w:rsidRDefault="00024F79" w:rsidP="00024F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4F79" w:rsidRDefault="00024F79" w:rsidP="00024F7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024F79" w:rsidRDefault="00024F79" w:rsidP="00024F7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4F79" w:rsidRDefault="00024F79" w:rsidP="00024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1.Утвердить программу профилактики рисков причинения вреда (ущерба) охраняемым законом ценностей в области муниципального жилищного контроля на территории Знаменского сельского поселения Прикубанского муниципального района , согласно приложению.</w:t>
      </w:r>
    </w:p>
    <w:p w:rsidR="00024F79" w:rsidRDefault="00024F79" w:rsidP="00024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r>
        <w:rPr>
          <w:rFonts w:ascii="Times New Roman" w:hAnsi="Times New Roman" w:cs="Times New Roman"/>
          <w:sz w:val="28"/>
          <w:szCs w:val="28"/>
        </w:rPr>
        <w:t>Контроль за исполнением настоящего постановления оставляю за собой.</w:t>
      </w:r>
    </w:p>
    <w:p w:rsidR="00024F79" w:rsidRDefault="00024F79" w:rsidP="00024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024F79" w:rsidRDefault="00024F79" w:rsidP="00024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024F79" w:rsidRDefault="00024F79" w:rsidP="00024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024F79" w:rsidRDefault="00024F79" w:rsidP="00024F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администрации Знаменского</w:t>
      </w:r>
    </w:p>
    <w:p w:rsidR="00024F79" w:rsidRDefault="00024F79" w:rsidP="00024F7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полселения                                                             Х.М.Лайпанов</w:t>
      </w:r>
    </w:p>
    <w:p w:rsidR="00024F79" w:rsidRDefault="00024F79" w:rsidP="0002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F79" w:rsidRDefault="00024F79" w:rsidP="0002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F79" w:rsidRDefault="00024F79" w:rsidP="00024F79">
      <w:pPr>
        <w:tabs>
          <w:tab w:val="left" w:pos="67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024F79" w:rsidRDefault="00024F79" w:rsidP="0002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F79" w:rsidRDefault="00024F79" w:rsidP="0002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F79" w:rsidRDefault="00024F79" w:rsidP="0002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F79" w:rsidRDefault="00024F79" w:rsidP="00024F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4F79" w:rsidRDefault="00024F79" w:rsidP="00024F79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  <w:sectPr w:rsidR="00024F79">
          <w:pgSz w:w="11906" w:h="16838"/>
          <w:pgMar w:top="568" w:right="850" w:bottom="0" w:left="1701" w:header="720" w:footer="136" w:gutter="0"/>
          <w:pgNumType w:start="0"/>
          <w:cols w:space="720"/>
        </w:sectPr>
      </w:pPr>
    </w:p>
    <w:p w:rsidR="00024F79" w:rsidRDefault="00024F79" w:rsidP="00024F79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sz w:val="24"/>
          <w:szCs w:val="20"/>
        </w:rPr>
        <w:lastRenderedPageBreak/>
        <w:t>Приложение 1 к Постановлению</w:t>
      </w:r>
    </w:p>
    <w:p w:rsidR="00024F79" w:rsidRDefault="00024F79" w:rsidP="00024F79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Главы администрации </w:t>
      </w:r>
    </w:p>
    <w:p w:rsidR="00024F79" w:rsidRDefault="00024F79" w:rsidP="00024F7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Знаменского сельского поселения                       Прикубанского муниципального района</w:t>
      </w:r>
    </w:p>
    <w:p w:rsidR="00024F79" w:rsidRDefault="00024F79" w:rsidP="00024F79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Карачаево-Черкесской Республики</w:t>
      </w:r>
    </w:p>
    <w:p w:rsidR="00024F79" w:rsidRDefault="00024F79" w:rsidP="00024F79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 29.12.2021 года № 49</w:t>
      </w:r>
    </w:p>
    <w:p w:rsidR="00024F79" w:rsidRDefault="00024F79" w:rsidP="00024F79">
      <w:pPr>
        <w:spacing w:after="0"/>
        <w:jc w:val="right"/>
        <w:rPr>
          <w:rFonts w:ascii="Times New Roman" w:hAnsi="Times New Roman" w:cs="Times New Roman"/>
          <w:sz w:val="28"/>
          <w:highlight w:val="yellow"/>
        </w:rPr>
      </w:pPr>
    </w:p>
    <w:p w:rsidR="00024F79" w:rsidRDefault="00024F79" w:rsidP="00024F79">
      <w:pPr>
        <w:spacing w:after="0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024F79" w:rsidRDefault="00024F79" w:rsidP="00024F7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Программа профилактики рисков причинения вреда (ущерба) охраняемым законом ценностей в области муниципального жилищного контроля на территории Знаменского сельского поселения Прикубанского муниципального района  на 2022 год.</w:t>
      </w:r>
    </w:p>
    <w:p w:rsidR="00024F79" w:rsidRDefault="00024F79" w:rsidP="00024F79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024F79" w:rsidRDefault="00024F79" w:rsidP="00024F79">
      <w:pPr>
        <w:widowControl w:val="0"/>
        <w:autoSpaceDE w:val="0"/>
        <w:autoSpaceDN w:val="0"/>
        <w:spacing w:before="129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val="en-US" w:bidi="ru-RU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  <w:t>. Анализ и оценка состояния подконтрольной сферы</w:t>
      </w:r>
    </w:p>
    <w:p w:rsidR="00024F79" w:rsidRDefault="00024F79" w:rsidP="00024F79">
      <w:pPr>
        <w:spacing w:after="0"/>
        <w:ind w:right="467" w:firstLine="567"/>
        <w:jc w:val="both"/>
        <w:rPr>
          <w:rFonts w:ascii="Calibri" w:eastAsia="Calibri" w:hAnsi="Calibri" w:cs="Times New Roman"/>
          <w:i/>
          <w:sz w:val="26"/>
        </w:rPr>
      </w:pPr>
    </w:p>
    <w:p w:rsidR="00024F79" w:rsidRDefault="00024F79" w:rsidP="00024F79">
      <w:pPr>
        <w:numPr>
          <w:ilvl w:val="0"/>
          <w:numId w:val="1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Характеристика поднадзорных хозяйствующих субъектов.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Субъектами профилактических мероприятий являются юридические лица и индивидуальные предприниматели, деятельность которых подлежит государственному муниципальному контролю (надзору) на территории Знаменского сельского поселения Прикубанского муниципального района Карачаево-Черкесской Республики (далее – подконтрольные субъекты).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Профилактические мероприятия при осуществлении муниципального государственного контроля (надзора) в области регулируемых государством контроля (надзора) на территории   направлены на:</w:t>
      </w:r>
    </w:p>
    <w:p w:rsidR="00024F79" w:rsidRDefault="00024F79" w:rsidP="00024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ресурсоснабжающие организации, юридические лица и индивидуальные предприниматели, осуществляющие деятельность в сферах государственного муниципального контроля (надзора) на территории Знаменского сельского поселения Прикубанского муниципального района ;</w:t>
      </w:r>
    </w:p>
    <w:p w:rsidR="00024F79" w:rsidRDefault="00024F79" w:rsidP="00024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органы местного самоуправления;</w:t>
      </w:r>
    </w:p>
    <w:p w:rsidR="00024F79" w:rsidRDefault="00024F79" w:rsidP="00024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граждан, население, потребителей коммунальных ресурсов;</w:t>
      </w:r>
    </w:p>
    <w:p w:rsidR="00024F79" w:rsidRDefault="00024F79" w:rsidP="00024F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должностные лица администрации.</w:t>
      </w:r>
    </w:p>
    <w:p w:rsidR="00024F79" w:rsidRDefault="00024F79" w:rsidP="00024F79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 Ключевые наиболее значимые риски.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Ключевыми рисками при реализации программы профилактических мероприятий являются: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различное толкование содержания обязательных требований подконтрольными субъектами, что может приводить к нарушению отдельных положений законодательства;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частые изменения в подконтрольных субъектах, как самих юридических лиц, осуществляющих регулируемые виды деятельности (ликвидация предприятий, смена организационно-правовой формы и прочее), так и кадровых изменений на руководящих должностях в этих организациях, что как следствие приводит к нарушениям законодательства и/или изменению подходов к обеспечению системы соблюдения обязательных требований.</w:t>
      </w:r>
    </w:p>
    <w:p w:rsidR="00024F79" w:rsidRDefault="00024F79" w:rsidP="00024F79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Статистические показатели состояния подконтрольной среды.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Администрация   Знаменского сельского поселения Прикубанского муниципального района в целях предупреждения нарушений подконтрольными субъектами обязательных требований законодательства о государственном контроле (надзоре) устранения причин, факторов и условий, способствующих нарушениям обязательных требований, осуществляет мероприятия по профилактике нарушений обязательных требований в соответствии с ежегодно утверждаемой программой профилактики нарушений, в том числе: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1) размещает перечень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(надзора);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2) информирует подконтрольных субъектов о вступлении в законную силу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действие;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3) проводит разъяснительную работу по вопросам соблюдения обязательных требований;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4) проводит семинары, совещания,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личные приемы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по вопросам применения обязательных требований;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5) обобщает практику осуществления государственного муниципального контроля (надзора),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024F79" w:rsidRDefault="00024F79" w:rsidP="00024F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6) выдает предостережения о недопустимости нарушения обязательных требований в соответствии с действующим законодательством.</w:t>
      </w:r>
    </w:p>
    <w:p w:rsidR="00024F79" w:rsidRDefault="00024F79" w:rsidP="00024F79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024F79" w:rsidRDefault="00024F79" w:rsidP="00024F79">
      <w:pPr>
        <w:widowControl w:val="0"/>
        <w:autoSpaceDE w:val="0"/>
        <w:autoSpaceDN w:val="0"/>
        <w:spacing w:before="1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val="en-US" w:bidi="ru-RU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  <w:t>. Цели и задачи профилактической работы</w:t>
      </w:r>
    </w:p>
    <w:p w:rsidR="00024F79" w:rsidRDefault="00024F79" w:rsidP="00024F79">
      <w:pPr>
        <w:widowControl w:val="0"/>
        <w:autoSpaceDE w:val="0"/>
        <w:autoSpaceDN w:val="0"/>
        <w:spacing w:before="1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</w:p>
    <w:p w:rsidR="00024F79" w:rsidRDefault="00024F79" w:rsidP="00024F79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Цели профилактической работы: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повышение прозрачности системы государственного муниципального контроля (надзора) в целом и деятельности отдельных контрольно-надзорных органов;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снижение административных и финансовых издержек как контрольно-надзорных органов, так и подконтрольных субъектов по сравнению с ведением контрольно-надзорной деятельности исключительно путем проведения контрольно-надзорных мероприятий;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рисками причинения вреда охраняемым законом ценностям;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предупреждение нарушения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мотивация к добросовестному поведению и, как следствие, снижение уровня ущерба охраняемым законом ценностям;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разъяснение подконтрольным субъектам обязательных требований;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сокращение количества нарушений юридическими лицами и индивидуальными предпринимателями обязательных требований в области регулируемых государством цен (тарифов);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обеспечение доступности информации об обязательных требованиях в области регулируемых государством цен (тарифов).</w:t>
      </w:r>
    </w:p>
    <w:p w:rsidR="00024F79" w:rsidRDefault="00024F79" w:rsidP="00024F79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Проведение профилактических мероприятий позволит решить следующие задачи: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формирование единого понимания обязательных требований в области регулируемых государством контролю (надзору)у всех участников контрольно-надзорной деятельности;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инвентаризация состава и особенностей подконтрольных субъектов (объектов) и оценки состояния подконтрольной сферы;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выявление и устранение причин, факторов и условий, способствующих нарушениям юридическими лицами и индивидуальными предпринимателями обязательных требований законодательства в области регулируемых государством муниципального контроля (надзора) определение способов устранения или снижения рисков их возникновения;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 (объектов) и присвоенной им категории риска (класса опасности);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повышение уровня правовой грамотности юридических лиц и индивидуальных предпринимателей в области регулируемых государством муниципального контроля (надзора);</w:t>
      </w:r>
    </w:p>
    <w:p w:rsidR="00024F79" w:rsidRDefault="00024F79" w:rsidP="00024F79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повышение прозрачности</w:t>
      </w:r>
      <w:r>
        <w:rPr>
          <w:rFonts w:ascii="Times New Roman" w:hAnsi="Times New Roman" w:cs="Times New Roman"/>
          <w:sz w:val="28"/>
          <w:szCs w:val="28"/>
        </w:rPr>
        <w:t xml:space="preserve"> контрольно-надзорной деятельности.</w:t>
      </w:r>
    </w:p>
    <w:p w:rsidR="00024F79" w:rsidRDefault="00024F79" w:rsidP="00024F79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Настоящая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призвана обеспечить создание условий для снижения случаев нарушения обязательных требований </w:t>
      </w:r>
      <w:r>
        <w:rPr>
          <w:rFonts w:ascii="Times New Roman" w:hAnsi="Times New Roman" w:cs="Times New Roman"/>
          <w:sz w:val="28"/>
        </w:rPr>
        <w:t>в области регулируемых государством муниципального контроля (надзора)</w:t>
      </w:r>
      <w:r>
        <w:rPr>
          <w:rFonts w:ascii="Times New Roman" w:hAnsi="Times New Roman" w:cs="Times New Roman"/>
          <w:sz w:val="28"/>
          <w:szCs w:val="28"/>
        </w:rPr>
        <w:t>, повышение результативности и эффективности надзора, формирование заинтересованности поднадзорных субъектов в соблюдении требований законодательства.</w:t>
      </w:r>
    </w:p>
    <w:p w:rsidR="00024F79" w:rsidRDefault="00024F79" w:rsidP="00024F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24F79" w:rsidRDefault="00024F79" w:rsidP="00024F79">
      <w:pPr>
        <w:pStyle w:val="a4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Виды профилактических мероприятий, сроки (периодичность) их проведения</w:t>
      </w:r>
    </w:p>
    <w:p w:rsidR="00024F79" w:rsidRDefault="00024F79" w:rsidP="00024F7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задач и достижения целей программы предусмотрены следующие виды профилактических мероприятий:</w:t>
      </w:r>
    </w:p>
    <w:p w:rsidR="00024F79" w:rsidRDefault="00024F79" w:rsidP="00024F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024F79" w:rsidRDefault="00024F79" w:rsidP="00024F79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консультирование.</w:t>
      </w:r>
    </w:p>
    <w:p w:rsidR="00024F79" w:rsidRDefault="00024F79" w:rsidP="00024F7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Информирование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 Знаменского сельского поселения Прикубанского муниципального района 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администрации  Знаменского сельского поселения Прикубанского муниципального района , в сети "Интернет" и в средствах массовой информации.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 Знаменского сельского поселения Прикубанского муниципального района размещает и поддерживает в актуальном состоянии на своем официальном сайте в сети "Интернет":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тексты нормативных правовых актов, регулирующих осуществление государственного контроля;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сведения об изменениях, внесенных в нормативные правовые акты, регулирующие осуществление государственного контроля, о сроках и порядке их вступления в силу;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государственного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руководства по соблюдению обязательных требований, разработанные и утвержденные в соответствии с Федеральным законом "Об обязательных требованиях в Российской Федерации";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перечень индикаторов риска нарушения обязательных требований, порядок отнесения объектов государственного муниципального контроля к категориям риска;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перечень объектов государственного контроля, учитываемых в рамках формирования ежегодного плана проведения плановых проверок, с указанием категории риска;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программу профилактики рисков причинения вреда и ежегодный план проведения плановых проверок органом государственного муниципального контроля (при проведении таких мероприятий);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сведения о способах получения консультаций по вопросам соблюдения обязательных требований;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доклады, содержащие результаты обобщения правоприменительной практики органа государственного контроля;</w:t>
      </w:r>
    </w:p>
    <w:p w:rsidR="00024F79" w:rsidRDefault="00024F79" w:rsidP="00024F79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иные сведения, предусмотренные нормативными правовыми актами Российской Федерации, и (или) программами профилактики рисков причинения вреда.</w:t>
      </w:r>
    </w:p>
    <w:p w:rsidR="00024F79" w:rsidRDefault="00024F79" w:rsidP="00024F79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24F79" w:rsidRDefault="00024F79" w:rsidP="00024F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F79" w:rsidRDefault="00024F79" w:rsidP="00024F7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F79" w:rsidRDefault="00024F79" w:rsidP="00024F7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Консультирование</w:t>
      </w:r>
    </w:p>
    <w:p w:rsidR="00024F79" w:rsidRDefault="00024F79" w:rsidP="00024F7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</w:t>
      </w:r>
      <w:r>
        <w:rPr>
          <w:rFonts w:ascii="Times New Roman" w:hAnsi="Times New Roman" w:cs="Times New Roman"/>
          <w:sz w:val="28"/>
          <w:szCs w:val="28"/>
        </w:rPr>
        <w:t>администрация  Знаменского сельского поселения Прикубанского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консультирование:</w:t>
      </w:r>
    </w:p>
    <w:p w:rsidR="00024F79" w:rsidRDefault="00024F79" w:rsidP="00024F7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телефону – в часы работы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Знаменского сельского поселения Прикубанского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сообщения контролируемым лицам контактных данных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Знаменского сельского поселения Прикубанского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графика его работы, досудебного порядка подачи и рассмотрения жалоб контролируемых лиц;</w:t>
      </w:r>
    </w:p>
    <w:p w:rsidR="00024F79" w:rsidRDefault="00024F79" w:rsidP="00024F7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посредством видео-конференц-связи – при наличии технической возможности в дни, часы и по вопросам, определенным главой администрации  Знаменского сельского поселения Прикубанского муниципального района.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«Интернет» не позднее чем за 5 рабочих дней до дня проведения консультирования посредством видео-конференц-связи;</w:t>
      </w:r>
    </w:p>
    <w:p w:rsidR="00024F79" w:rsidRDefault="00024F79" w:rsidP="00024F7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 личном приеме – в соответствии с графиком личного приема граждан в соответствии со статьей 13 Федерального закона № 59-ФЗ,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</w:t>
      </w:r>
    </w:p>
    <w:p w:rsidR="00024F79" w:rsidRDefault="00024F79" w:rsidP="00024F7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ходе проведения профилактических визитов, контрольных (надзорных) мероприятий – при взаимодействии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контролируемыми лицами и их представителями по вопросам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отношении контролируемого лица соответствующего мероприятия;</w:t>
      </w:r>
    </w:p>
    <w:p w:rsidR="00024F79" w:rsidRDefault="00024F79" w:rsidP="00024F7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ходе публичного обсуждения проекта доклада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правоприменительной практике – при взаимодействии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контролируемыми лицами и их представителями в рамках публичного обсуждения проекта доклада о правоприменительной практике по любым вопросам, связанным с соблюдением обязательных требований, установленных законодательством в области регулирования тарифов в сферах естественных монополий, осуществлением государственного контроля;</w:t>
      </w:r>
    </w:p>
    <w:p w:rsidR="00024F79" w:rsidRDefault="00024F79" w:rsidP="00024F7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№ 59-ФЗ, по любым вопросам, связанным с соблюдением обязательных требований, установленных законодательством в области регулирования тарифов в сферах естественных монополий, осуществлением государственного контроля.</w:t>
      </w:r>
    </w:p>
    <w:p w:rsidR="00024F79" w:rsidRDefault="00024F79" w:rsidP="00024F7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консультирования информация в письменной форме предоставляется контролируемым лицам и их представителям только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случаях и по вопросам, предусмотренным Положением о региональном государственном контроле (надзоре) в области государственного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регулирования   контроля (надзора) на территории Карачаево-Черкесской Республики.</w:t>
      </w:r>
    </w:p>
    <w:p w:rsidR="00024F79" w:rsidRDefault="00024F79" w:rsidP="00024F79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трех или более однотипных обращений контролируемых лиц и их представителей, имеющих значение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неопределенного круга контролируемых лиц,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Знаменского сельского поселения Прикубанского муниципального района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письменное разъяснение, которое подписывает глава администрации Знаменского сельского поселения Прикубанского муниципального района .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Знаменского сельского поселения Прикубанского муниципального района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на официальном сайте в информационно-телекоммуникационной сети «Интернет».</w:t>
      </w:r>
    </w:p>
    <w:p w:rsidR="00024F79" w:rsidRDefault="00024F79" w:rsidP="00024F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</w:rPr>
        <w:t>. Порядок управления Программой</w:t>
      </w:r>
    </w:p>
    <w:p w:rsidR="00024F79" w:rsidRDefault="00024F79" w:rsidP="00024F79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024F79" w:rsidRDefault="00024F79" w:rsidP="00024F7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(координатор) Программы -  Глава и заместитель главы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Знаменского сельского поселения Прикубанского муниципального района . Руководитель программы координирует деятельность по реализации Программы.</w:t>
      </w:r>
    </w:p>
    <w:p w:rsidR="00024F79" w:rsidRDefault="00024F79" w:rsidP="00024F79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 Программы:</w:t>
      </w:r>
    </w:p>
    <w:p w:rsidR="00024F79" w:rsidRDefault="00024F79" w:rsidP="00024F79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</w:r>
    </w:p>
    <w:p w:rsidR="00024F79" w:rsidRDefault="00024F79" w:rsidP="00024F7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исполнителей программы:</w:t>
      </w:r>
    </w:p>
    <w:p w:rsidR="00024F79" w:rsidRDefault="00024F79" w:rsidP="00024F7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представлять заинтересованным лицам информацию о ходе реализации Программы;</w:t>
      </w:r>
    </w:p>
    <w:p w:rsidR="00024F79" w:rsidRDefault="00024F79" w:rsidP="00024F7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мониторинг реализации Программы;</w:t>
      </w:r>
    </w:p>
    <w:p w:rsidR="00024F79" w:rsidRDefault="00024F79" w:rsidP="00024F7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организовывать подготовку докладов о реализации Программы.</w:t>
      </w:r>
    </w:p>
    <w:p w:rsidR="00024F79" w:rsidRDefault="00024F79" w:rsidP="00024F79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срок до 1 февраля года, следующего за годом реализации Программы, осуществляется подготовка отчета о реализации Программы по итогам отчетного года.</w:t>
      </w:r>
    </w:p>
    <w:p w:rsidR="00024F79" w:rsidRDefault="00024F79" w:rsidP="00024F79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по итогам календарного года подлежит опубликованию на официальном сайте Администрации Абазинского муниципального района в срок до 15 февраля года, следующего за годом реализации Программы.</w:t>
      </w:r>
    </w:p>
    <w:p w:rsidR="00024F79" w:rsidRDefault="00024F79" w:rsidP="00024F79">
      <w:pPr>
        <w:spacing w:line="240" w:lineRule="auto"/>
        <w:ind w:firstLine="360"/>
        <w:jc w:val="both"/>
      </w:pPr>
    </w:p>
    <w:p w:rsidR="00024F79" w:rsidRDefault="00024F79" w:rsidP="00024F79">
      <w:pPr>
        <w:pStyle w:val="a4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Показатели результативности и эффективности программы профилактики</w:t>
      </w:r>
    </w:p>
    <w:p w:rsidR="00024F79" w:rsidRDefault="00024F79" w:rsidP="00024F79">
      <w:pPr>
        <w:pStyle w:val="a4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024F79" w:rsidRDefault="00024F79" w:rsidP="00024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24F79" w:rsidRDefault="00024F79" w:rsidP="00024F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 рассчитывается ежегодно (по итогам календарного года) в течение всего срока реализации программы по следующей формуле:</w:t>
      </w:r>
    </w:p>
    <w:p w:rsidR="00024F79" w:rsidRDefault="00024F79" w:rsidP="00024F7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 эффект =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Z показ </w:t>
      </w:r>
      <w:r>
        <w:rPr>
          <w:rFonts w:ascii="Times New Roman" w:hAnsi="Times New Roman" w:cs="Times New Roman"/>
          <w:sz w:val="36"/>
          <w:szCs w:val="28"/>
          <w:vertAlign w:val="subscript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100%, где:</w:t>
      </w:r>
    </w:p>
    <w:p w:rsidR="00024F79" w:rsidRDefault="00024F79" w:rsidP="00024F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показ</w:t>
      </w:r>
    </w:p>
    <w:p w:rsidR="00024F79" w:rsidRDefault="00024F79" w:rsidP="00024F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показ - сумма достигнутых (100% и более) по итогам календарного года целевых показателей программы в рамках надзора, ед.</w:t>
      </w:r>
    </w:p>
    <w:p w:rsidR="00024F79" w:rsidRDefault="00024F79" w:rsidP="00024F79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показ - общее количество целевых показателей программы, ед.</w:t>
      </w:r>
    </w:p>
    <w:p w:rsidR="00024F79" w:rsidRDefault="00024F79" w:rsidP="00024F7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694"/>
        <w:gridCol w:w="2693"/>
      </w:tblGrid>
      <w:tr w:rsidR="00024F79" w:rsidTr="00024F79">
        <w:trPr>
          <w:trHeight w:hRule="exact" w:val="9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24F79" w:rsidRDefault="00024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24F79" w:rsidRDefault="00024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Значение</w:t>
            </w:r>
          </w:p>
          <w:p w:rsidR="00024F79" w:rsidRDefault="00024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024F79" w:rsidRDefault="00024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Уровень</w:t>
            </w:r>
          </w:p>
          <w:p w:rsidR="00024F79" w:rsidRDefault="00024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реализации</w:t>
            </w:r>
          </w:p>
          <w:p w:rsidR="00024F79" w:rsidRDefault="00024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24F79" w:rsidRDefault="00024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Корректировка </w:t>
            </w:r>
          </w:p>
          <w:p w:rsidR="00024F79" w:rsidRDefault="00024F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программы</w:t>
            </w:r>
          </w:p>
        </w:tc>
      </w:tr>
      <w:tr w:rsidR="00024F79" w:rsidTr="00024F79">
        <w:trPr>
          <w:trHeight w:hRule="exact" w:val="102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24F79" w:rsidRDefault="00024F79">
            <w:pPr>
              <w:ind w:left="13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 эффект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4F79" w:rsidRDefault="00024F79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90% и более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4F79" w:rsidRDefault="00024F79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высокий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4F79" w:rsidRDefault="00024F79">
            <w:pPr>
              <w:ind w:left="132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требуется</w:t>
            </w:r>
          </w:p>
        </w:tc>
      </w:tr>
      <w:tr w:rsidR="00024F79" w:rsidTr="00024F79">
        <w:trPr>
          <w:trHeight w:val="10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4F79" w:rsidRDefault="00024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4F79" w:rsidRDefault="00024F79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70-90%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024F79" w:rsidRDefault="00024F79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средний уровень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24F79" w:rsidRDefault="00024F79">
            <w:pPr>
              <w:ind w:left="132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требуется в части изменения интенсивности мероприятий и форм профилактических воздействий</w:t>
            </w:r>
          </w:p>
        </w:tc>
      </w:tr>
      <w:tr w:rsidR="00024F79" w:rsidTr="00024F79">
        <w:trPr>
          <w:trHeight w:hRule="exact" w:val="10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24F79" w:rsidRDefault="00024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24F79" w:rsidRDefault="00024F79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Менее 70%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24F79" w:rsidRDefault="00024F79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низкий уровень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024F79" w:rsidRDefault="00024F79" w:rsidP="00024F79">
      <w:pPr>
        <w:pStyle w:val="30"/>
        <w:shd w:val="clear" w:color="auto" w:fill="auto"/>
        <w:spacing w:before="0" w:after="0" w:line="250" w:lineRule="exact"/>
        <w:jc w:val="lef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sz w:val="20"/>
          <w:szCs w:val="20"/>
        </w:rPr>
      </w:pPr>
      <w:r>
        <w:rPr>
          <w:b w:val="0"/>
          <w:color w:val="000000"/>
          <w:sz w:val="20"/>
          <w:szCs w:val="20"/>
        </w:rPr>
        <w:t>Приложение 1</w:t>
      </w:r>
    </w:p>
    <w:p w:rsidR="00024F79" w:rsidRDefault="00024F79" w:rsidP="00024F79">
      <w:pPr>
        <w:pStyle w:val="2"/>
        <w:spacing w:line="295" w:lineRule="exact"/>
        <w:ind w:left="5529" w:right="-1"/>
        <w:rPr>
          <w:sz w:val="20"/>
          <w:szCs w:val="20"/>
        </w:rPr>
      </w:pPr>
      <w:r>
        <w:rPr>
          <w:rStyle w:val="a6"/>
          <w:b/>
          <w:bCs/>
          <w:spacing w:val="0"/>
          <w:sz w:val="20"/>
          <w:szCs w:val="20"/>
        </w:rPr>
        <w:t xml:space="preserve">к Программе </w:t>
      </w:r>
      <w:r>
        <w:rPr>
          <w:color w:val="000000"/>
          <w:sz w:val="20"/>
          <w:szCs w:val="20"/>
        </w:rPr>
        <w:t>профилактики рисков причинения вреда (ущерба) охраняемым законом ценностей в области муниципального жилищного контроля на территории  Знаменского сельского поселения</w:t>
      </w:r>
    </w:p>
    <w:p w:rsidR="00024F79" w:rsidRDefault="00024F79" w:rsidP="00024F79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p w:rsidR="00024F79" w:rsidRDefault="00024F79" w:rsidP="00024F79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План-график </w:t>
      </w:r>
    </w:p>
    <w:p w:rsidR="00024F79" w:rsidRDefault="00024F79" w:rsidP="00024F79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профилактических мероприятий на 2022 год</w:t>
      </w:r>
    </w:p>
    <w:p w:rsidR="00024F79" w:rsidRDefault="00024F79" w:rsidP="00024F79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51"/>
        <w:gridCol w:w="3986"/>
        <w:gridCol w:w="2410"/>
        <w:gridCol w:w="2560"/>
      </w:tblGrid>
      <w:tr w:rsidR="00024F79" w:rsidTr="00024F79">
        <w:trPr>
          <w:trHeight w:val="68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4F79" w:rsidRDefault="00024F79">
            <w:pPr>
              <w:pStyle w:val="2"/>
              <w:shd w:val="clear" w:color="auto" w:fill="auto"/>
              <w:spacing w:line="240" w:lineRule="auto"/>
              <w:ind w:left="-9"/>
              <w:jc w:val="center"/>
              <w:rPr>
                <w:rStyle w:val="a6"/>
                <w:rFonts w:eastAsiaTheme="majorEastAsia"/>
                <w:b/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sz w:val="24"/>
                <w:szCs w:val="24"/>
              </w:rPr>
              <w:t>№</w:t>
            </w:r>
          </w:p>
          <w:p w:rsidR="00024F79" w:rsidRDefault="00024F79">
            <w:pPr>
              <w:pStyle w:val="2"/>
              <w:shd w:val="clear" w:color="auto" w:fill="auto"/>
              <w:spacing w:line="240" w:lineRule="auto"/>
              <w:ind w:left="-108" w:right="-123"/>
              <w:jc w:val="center"/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п/п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4F79" w:rsidRDefault="00024F79">
            <w:pPr>
              <w:pStyle w:val="2"/>
              <w:shd w:val="clear" w:color="auto" w:fill="auto"/>
              <w:spacing w:line="240" w:lineRule="auto"/>
              <w:ind w:left="-104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Наименование</w:t>
            </w:r>
          </w:p>
          <w:p w:rsidR="00024F79" w:rsidRDefault="00024F79">
            <w:pPr>
              <w:pStyle w:val="2"/>
              <w:shd w:val="clear" w:color="auto" w:fill="auto"/>
              <w:spacing w:line="240" w:lineRule="auto"/>
              <w:ind w:left="-104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4F79" w:rsidRDefault="00024F79">
            <w:pPr>
              <w:pStyle w:val="2"/>
              <w:shd w:val="clear" w:color="auto" w:fill="auto"/>
              <w:spacing w:line="240" w:lineRule="auto"/>
              <w:ind w:left="-57" w:right="-102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Срок</w:t>
            </w:r>
          </w:p>
          <w:p w:rsidR="00024F79" w:rsidRDefault="00024F79">
            <w:pPr>
              <w:pStyle w:val="2"/>
              <w:shd w:val="clear" w:color="auto" w:fill="auto"/>
              <w:spacing w:line="240" w:lineRule="auto"/>
              <w:ind w:left="-57" w:right="-102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исполнения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24F79" w:rsidRDefault="00024F79">
            <w:pPr>
              <w:pStyle w:val="2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Ответственный</w:t>
            </w:r>
          </w:p>
          <w:p w:rsidR="00024F79" w:rsidRDefault="00024F79">
            <w:pPr>
              <w:pStyle w:val="2"/>
              <w:shd w:val="clear" w:color="auto" w:fill="auto"/>
              <w:spacing w:line="240" w:lineRule="auto"/>
              <w:ind w:left="-114" w:right="-138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исполнитель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Актуализация и размещение Перечня и текстов нормативных правовых актов, содержащих обязательные требования, оценка соблюдения которых является предметом надзора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мере опубликования нормативных правовых актов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Размещение на сайте сведений о результатах проведения контрольных (надзорных)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Размещение сведений о </w:t>
            </w:r>
            <w:r>
              <w:rPr>
                <w:b w:val="0"/>
                <w:color w:val="000000"/>
                <w:sz w:val="24"/>
                <w:szCs w:val="24"/>
              </w:rPr>
              <w:lastRenderedPageBreak/>
              <w:t>проводимых проверках и их результатах в ФГИС «Единый реестр контрольных (надзорных) мероприятий»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</w:t>
            </w: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lastRenderedPageBreak/>
              <w:t>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2"/>
              <w:shd w:val="clear" w:color="auto" w:fill="auto"/>
              <w:spacing w:line="276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sz w:val="24"/>
                <w:szCs w:val="24"/>
              </w:rPr>
              <w:t>Проведение разъяснительной работы с</w:t>
            </w:r>
            <w:r>
              <w:rPr>
                <w:rFonts w:eastAsiaTheme="majorEastAsia"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юридическими лицами и</w:t>
            </w:r>
          </w:p>
          <w:p w:rsidR="00024F79" w:rsidRDefault="00024F79">
            <w:pPr>
              <w:widowControl w:val="0"/>
              <w:ind w:left="12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>индивидуальными</w:t>
            </w:r>
          </w:p>
          <w:p w:rsidR="00024F79" w:rsidRDefault="00024F79">
            <w:pPr>
              <w:pStyle w:val="2"/>
              <w:shd w:val="clear" w:color="auto" w:fill="auto"/>
              <w:spacing w:after="60" w:line="276" w:lineRule="auto"/>
              <w:ind w:left="1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Theme="majorEastAsia"/>
                <w:color w:val="000000"/>
                <w:spacing w:val="-2"/>
                <w:sz w:val="24"/>
                <w:szCs w:val="24"/>
                <w:shd w:val="clear" w:color="auto" w:fill="FFFFFF"/>
              </w:rPr>
              <w:t>предпринимателями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Информирование юридических лиц и индивидуальных предпринимателей по вопросам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Проведение публичных обсуждений результатов правоприменительной практики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trHeight w:val="224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Регулярное обобщение практики осуществления регионального государственного контроля(надзора) и размещение на официальном сайте администрации соответствующей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До 1 февраля года, следующего за отчетным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Формирование перечней типовых нарушений обязательных требований и размещение их на официальном сайте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До 1 февраля года, следующего за отчетным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trHeight w:val="2041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Подготовка и размещение формы федерального статистического наблюдения № 1- контроль «Сведения об осуществлении контроля (надзора) и муниципального контроля»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В срок до 15 числа месяца, следующего за отчетным периодом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Подготовка ежегодных докладов об осуществлении государственного контроля (надзора) и размещение в ГАС «Управление» и на официальном сайте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До 1 февраля года, следующего за отчетным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Выдача предостережений юридическим лицам и индивидуальным предпринимателям о недопустимости нарушений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мере поступления информации о готовящихся нарушениях или о признаках нарушений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Профилактические визиты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инициативе администрации или по обращениям контролируемых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Fonts w:eastAsiaTheme="majorEastAsia"/>
                <w:bCs w:val="0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</w:t>
            </w:r>
            <w:r>
              <w:rPr>
                <w:rStyle w:val="a6"/>
                <w:rFonts w:eastAsiaTheme="majorEastAsia"/>
                <w:sz w:val="24"/>
                <w:szCs w:val="24"/>
              </w:rPr>
              <w:t>.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Обязательные профилактические визиты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Нематериальное поощрение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Прикубанского муниципального района.</w:t>
            </w:r>
          </w:p>
        </w:tc>
      </w:tr>
      <w:tr w:rsidR="00024F79" w:rsidTr="00024F79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Самообследование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F79" w:rsidRDefault="00024F79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>Объекты контроля</w:t>
            </w:r>
          </w:p>
        </w:tc>
      </w:tr>
    </w:tbl>
    <w:p w:rsidR="00024F79" w:rsidRDefault="00024F79" w:rsidP="00024F79">
      <w:pPr>
        <w:rPr>
          <w:rFonts w:ascii="Times New Roman" w:hAnsi="Times New Roman" w:cs="Times New Roman"/>
          <w:sz w:val="28"/>
          <w:szCs w:val="28"/>
        </w:rPr>
      </w:pPr>
    </w:p>
    <w:p w:rsidR="00024F79" w:rsidRDefault="00024F79" w:rsidP="00024F79">
      <w:pPr>
        <w:pStyle w:val="a3"/>
        <w:rPr>
          <w:sz w:val="24"/>
          <w:szCs w:val="24"/>
        </w:rPr>
      </w:pPr>
    </w:p>
    <w:p w:rsidR="00941A5D" w:rsidRDefault="00941A5D">
      <w:bookmarkStart w:id="0" w:name="_GoBack"/>
      <w:bookmarkEnd w:id="0"/>
    </w:p>
    <w:sectPr w:rsidR="00941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D343352"/>
    <w:multiLevelType w:val="hybridMultilevel"/>
    <w:tmpl w:val="7CDA2DAA"/>
    <w:lvl w:ilvl="0" w:tplc="DA64F284">
      <w:start w:val="3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631B4"/>
    <w:multiLevelType w:val="hybridMultilevel"/>
    <w:tmpl w:val="0D1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A4D62"/>
    <w:multiLevelType w:val="hybridMultilevel"/>
    <w:tmpl w:val="CD38736C"/>
    <w:lvl w:ilvl="0" w:tplc="0DCEE116">
      <w:start w:val="6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17C40"/>
    <w:multiLevelType w:val="hybridMultilevel"/>
    <w:tmpl w:val="FA4A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566F7"/>
    <w:multiLevelType w:val="hybridMultilevel"/>
    <w:tmpl w:val="AFDE7D7A"/>
    <w:lvl w:ilvl="0" w:tplc="9912B78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E62"/>
    <w:rsid w:val="00024F79"/>
    <w:rsid w:val="00941A5D"/>
    <w:rsid w:val="00B23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F79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4F79"/>
    <w:pPr>
      <w:spacing w:after="0" w:line="240" w:lineRule="auto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024F79"/>
    <w:pPr>
      <w:ind w:left="720"/>
      <w:contextualSpacing/>
    </w:pPr>
  </w:style>
  <w:style w:type="character" w:customStyle="1" w:styleId="a5">
    <w:name w:val="Основной текст_"/>
    <w:basedOn w:val="a0"/>
    <w:link w:val="2"/>
    <w:locked/>
    <w:rsid w:val="00024F79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024F79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3">
    <w:name w:val="Основной текст (3)_"/>
    <w:basedOn w:val="a0"/>
    <w:link w:val="30"/>
    <w:locked/>
    <w:rsid w:val="00024F7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4F79"/>
    <w:pPr>
      <w:widowControl w:val="0"/>
      <w:shd w:val="clear" w:color="auto" w:fill="FFFFFF"/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5"/>
    <w:rsid w:val="00024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table" w:styleId="a7">
    <w:name w:val="Table Grid"/>
    <w:basedOn w:val="a1"/>
    <w:uiPriority w:val="59"/>
    <w:rsid w:val="00024F7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F79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4F79"/>
    <w:pPr>
      <w:spacing w:after="0" w:line="240" w:lineRule="auto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024F79"/>
    <w:pPr>
      <w:ind w:left="720"/>
      <w:contextualSpacing/>
    </w:pPr>
  </w:style>
  <w:style w:type="character" w:customStyle="1" w:styleId="a5">
    <w:name w:val="Основной текст_"/>
    <w:basedOn w:val="a0"/>
    <w:link w:val="2"/>
    <w:locked/>
    <w:rsid w:val="00024F79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024F79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3">
    <w:name w:val="Основной текст (3)_"/>
    <w:basedOn w:val="a0"/>
    <w:link w:val="30"/>
    <w:locked/>
    <w:rsid w:val="00024F79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24F79"/>
    <w:pPr>
      <w:widowControl w:val="0"/>
      <w:shd w:val="clear" w:color="auto" w:fill="FFFFFF"/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5"/>
    <w:rsid w:val="00024F7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table" w:styleId="a7">
    <w:name w:val="Table Grid"/>
    <w:basedOn w:val="a1"/>
    <w:uiPriority w:val="59"/>
    <w:rsid w:val="00024F79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7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3188</Words>
  <Characters>18172</Characters>
  <Application>Microsoft Office Word</Application>
  <DocSecurity>0</DocSecurity>
  <Lines>151</Lines>
  <Paragraphs>42</Paragraphs>
  <ScaleCrop>false</ScaleCrop>
  <Company/>
  <LinksUpToDate>false</LinksUpToDate>
  <CharactersWithSpaces>21318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2</cp:revision>
  <dcterms:created xsi:type="dcterms:W3CDTF">2022-03-15T09:34:00Z</dcterms:created>
  <dcterms:modified xsi:type="dcterms:W3CDTF">2022-03-15T09:34:00Z</dcterms:modified>
</cp:coreProperties>
</file>