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3E3" w:rsidRPr="00B25714" w:rsidRDefault="004623E3" w:rsidP="00B25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25714">
        <w:rPr>
          <w:rFonts w:ascii="Times New Roman" w:hAnsi="Times New Roman" w:cs="Times New Roman"/>
          <w:b/>
          <w:sz w:val="28"/>
          <w:szCs w:val="28"/>
        </w:rPr>
        <w:t>Ужесточается уголовная ответственность за отдельные преступления в сфере миграции</w:t>
      </w:r>
    </w:p>
    <w:bookmarkEnd w:id="0"/>
    <w:p w:rsidR="004623E3" w:rsidRPr="00B25714" w:rsidRDefault="004623E3" w:rsidP="00B2571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57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3E3" w:rsidRPr="00B25714" w:rsidRDefault="004623E3" w:rsidP="00B25714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Организация незаконной миграции повлечет лишение свободы на срок от 2 до 5 лет со штрафом в размере до 500 тыс. рублей или в размере заработной платы или иного дохода осужденного за период до 3 лет либо без такового и с лишением права занимать определенные должности или заниматься определенной деятельностью на срок до 5 лет или без такового.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Повышенная уголовная ответственность будет наступать в том числе за совершение указанного преступления: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- с целью скрыть другое преступление или облегчить его совершение;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- с использованием поддельных документов, а равно с изъятием, сокрытием либо уничтожением документов, удостоверяющих личность;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- с использованием информационно-телекоммуникационных сетей, в том числе Интернета.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В отдельный состав выделена организация незаконной миграции, совершенная организованной группой или в целях совершения тяжких или особо тяжких преступлений на территории РФ. За совершение указанного преступления предусмотрено лишение свободы на срок от 8 до 15 лет со штрафом в размере от 3 млн до 5 млн рублей или в размере заработной платы или иного дохода осужденного за период от 3 до 5 лет либо без такового и с лишением права занимать определенные должности или заниматься определенной деятельностью на срок до 10 лет или без такового. Предварительное расследование по данным уголовным делам производится в форме предварительного следствия следователями органов федеральной службы безопасности и следователями органов внутренних дел.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С 3 до 5 лет увеличен максимальный срок наказания за такие преступления, как: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- фиктивная регистрация гражданина РФ по месту пребывания или по месту жительства в жилом помещении, а равно фиктивная регистрация иностранного гражданина или лица без гражданства по месту жительства в жилом помещении;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>- фиктивная постановка на учет иностранного гражданина или лица без гражданства по месту пребывания.</w:t>
      </w:r>
    </w:p>
    <w:p w:rsidR="004623E3" w:rsidRPr="00B25714" w:rsidRDefault="004623E3" w:rsidP="00B257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714">
        <w:rPr>
          <w:rFonts w:ascii="Times New Roman" w:hAnsi="Times New Roman" w:cs="Times New Roman"/>
          <w:sz w:val="28"/>
          <w:szCs w:val="28"/>
        </w:rPr>
        <w:t xml:space="preserve">Уточняется, что преступления, предусмотренные частями первой — третьей статьи 327 УК РФ, совершенные группой лиц по предварительному сговору или организованной группой, а равно в целях совершения преступления на территории РФ либо с целью скрыть другое преступление или облегчить его совершение, наказываются лишением свободы на срок от 2 до 6 лет со штрафом в размере до 500 тыс. рублей или в размере заработной платы или иного дохода осужденного за период до 3 лет либо без такового и с ограничением свободы на срок до одного года либо без такового. </w:t>
      </w:r>
    </w:p>
    <w:p w:rsidR="005C6AF5" w:rsidRPr="00B25714" w:rsidRDefault="005C6AF5" w:rsidP="00B257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34C4" w:rsidRPr="00B25714" w:rsidRDefault="003034C4" w:rsidP="00B2571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034C4" w:rsidRPr="00B2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2"/>
    <w:rsid w:val="003034C4"/>
    <w:rsid w:val="00452372"/>
    <w:rsid w:val="004623E3"/>
    <w:rsid w:val="005C6AF5"/>
    <w:rsid w:val="007D1ECA"/>
    <w:rsid w:val="00B25714"/>
    <w:rsid w:val="00CA4865"/>
    <w:rsid w:val="00E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3330"/>
  <w15:chartTrackingRefBased/>
  <w15:docId w15:val="{887F3499-82F4-4044-A95D-277A6970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7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Экба Альбина Алихановна</cp:lastModifiedBy>
  <cp:revision>3</cp:revision>
  <dcterms:created xsi:type="dcterms:W3CDTF">2025-01-22T17:51:00Z</dcterms:created>
  <dcterms:modified xsi:type="dcterms:W3CDTF">2025-01-23T08:44:00Z</dcterms:modified>
</cp:coreProperties>
</file>